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44" w:rsidRPr="00B95CFE" w:rsidRDefault="00AA5344" w:rsidP="00AA53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5CFE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ребё</w:t>
      </w:r>
      <w:r w:rsidRPr="00B95CFE">
        <w:rPr>
          <w:rFonts w:ascii="Times New Roman" w:hAnsi="Times New Roman" w:cs="Times New Roman"/>
          <w:sz w:val="28"/>
          <w:szCs w:val="28"/>
        </w:rPr>
        <w:t>нка – д/с «Чайка»</w:t>
      </w:r>
    </w:p>
    <w:p w:rsidR="00AA5344" w:rsidRPr="00B95CFE" w:rsidRDefault="00AA5344" w:rsidP="00AA53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5CFE">
        <w:rPr>
          <w:rFonts w:ascii="Times New Roman" w:hAnsi="Times New Roman" w:cs="Times New Roman"/>
          <w:sz w:val="28"/>
          <w:szCs w:val="28"/>
        </w:rPr>
        <w:t>городского округа Ступино Московской области</w:t>
      </w:r>
    </w:p>
    <w:p w:rsidR="00AA5344" w:rsidRPr="00B95CFE" w:rsidRDefault="00AA5344" w:rsidP="00AA53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rPr>
          <w:rFonts w:ascii="Times New Roman" w:hAnsi="Times New Roman" w:cs="Times New Roman"/>
          <w:sz w:val="28"/>
          <w:szCs w:val="28"/>
        </w:rPr>
      </w:pPr>
    </w:p>
    <w:p w:rsidR="00AA5344" w:rsidRPr="00AA5344" w:rsidRDefault="00AA5344" w:rsidP="00AA5344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AA5344">
        <w:rPr>
          <w:rFonts w:ascii="Times New Roman" w:hAnsi="Times New Roman" w:cs="Times New Roman"/>
          <w:color w:val="7030A0"/>
          <w:sz w:val="48"/>
          <w:szCs w:val="48"/>
        </w:rPr>
        <w:t xml:space="preserve">Играем в семье. </w:t>
      </w:r>
    </w:p>
    <w:p w:rsidR="00AA5344" w:rsidRPr="00AA5344" w:rsidRDefault="00AA5344" w:rsidP="00AA5344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AA5344">
        <w:rPr>
          <w:rFonts w:ascii="Times New Roman" w:hAnsi="Times New Roman" w:cs="Times New Roman"/>
          <w:color w:val="7030A0"/>
          <w:sz w:val="48"/>
          <w:szCs w:val="48"/>
        </w:rPr>
        <w:t>Народные подвижные игры</w:t>
      </w:r>
    </w:p>
    <w:p w:rsidR="00AA5344" w:rsidRDefault="00AA5344" w:rsidP="00AA534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A5344" w:rsidRDefault="00AA5344" w:rsidP="00AA53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A5344" w:rsidRDefault="00AA5344" w:rsidP="00AA53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AA5344" w:rsidRDefault="00AA5344" w:rsidP="00AA53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кв. категория</w:t>
      </w: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rPr>
          <w:rFonts w:ascii="Times New Roman" w:hAnsi="Times New Roman" w:cs="Times New Roman"/>
          <w:sz w:val="28"/>
          <w:szCs w:val="28"/>
        </w:rPr>
      </w:pPr>
    </w:p>
    <w:p w:rsidR="00AA5344" w:rsidRDefault="00AA5344" w:rsidP="00AA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44" w:rsidRPr="00AA5344" w:rsidRDefault="00610E98" w:rsidP="00AA53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Березнецово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2021</w:t>
      </w:r>
      <w:bookmarkStart w:id="0" w:name="_GoBack"/>
      <w:bookmarkEnd w:id="0"/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Русские народные игры имеют многовековую историю. Они </w:t>
      </w:r>
      <w:proofErr w:type="gramStart"/>
      <w:r w:rsidRPr="00AA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сохранились  и</w:t>
      </w:r>
      <w:proofErr w:type="gramEnd"/>
      <w:r w:rsidRPr="00AA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дошли до наших дней, из глубокой старины, передавшись из поколения в   поколения, вбирая  в себя лучшие  национальные традиции.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Происхождение русских народных </w:t>
      </w:r>
      <w:proofErr w:type="gram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  происходит</w:t>
      </w:r>
      <w:proofErr w:type="gram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из нашего детства. Ведь именно    через игру происходит воспитание и </w:t>
      </w:r>
      <w:proofErr w:type="gram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  детей</w:t>
      </w:r>
      <w:proofErr w:type="gram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дошкольного возраста.    Игра – это школа воспитания. Одни игры развивают у детей ловкость, меткость, быстроту и силу; другие </w:t>
      </w:r>
      <w:proofErr w:type="gram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учат  премудростям</w:t>
      </w:r>
      <w:proofErr w:type="gram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жизни, добру и справедливости, чести и  порядочности, любви и долгу. Игра формирует высокую нравственность.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Играя  в</w:t>
      </w:r>
      <w:proofErr w:type="gram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русские народные  игры, в детях  воспитываются патриотические чувства и гражданственность.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Русская народная игра — это наша историческая память. «Игра в значительной степени является основой всей человеческой культуры», — к этой оценке А. В. Луначарского трудно что-либо добавить.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Кто не </w:t>
      </w:r>
      <w:proofErr w:type="gram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помнит  неизменённых</w:t>
      </w:r>
      <w:proofErr w:type="gram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пряток, салочек. Когда они возникли? Кто придумал?   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Ответ один: они созданы народом, также как сказки, песни, считалки,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заклички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потешки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прибаутки.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Почему же наши современные дети не играют в подвижные игры, либо играют очень мало, не могут занять себя на прогулке? Причин несколько: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Подвижные игры заменяются компьютерными играми, просмотром мультфильмов.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Современные дети не знают подвижных игр.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 умеют конструктивно общаться и взаимодействовать со сверстниками.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Многие родители стремятся научить детей читать, писать, считать, забывая о том, что ведущая деятельность ребенка дошкольного возраста - игровая и познавательная.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Родители современных детей сами не умеют играть.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 взрослых регулярно не хватает времени.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Дворовые компании разновозрастных детей в настоящее время редкость, прерывается опыт поколений передачи игр от старших детей к младшим.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решить эти проблемы? Как быть нам, взрослым?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играх заключен залог полноценной духовной жизни в будущем. Не играющий в детстве ребенок, став взрослым, не сможет полностью реализовать свой человеческий потенциал.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средств создания положительной эмоциональной атмосферы в семье, установления более тесных контактов между взрослыми и детьми являются народные игры. В них много юмора, шуток, соревновательного задора. Своеобразие игровых действий сохраняет этот настрой до конца игры, вызывает у детей гамму чувств и переживаний. Дети любят играть в русские народные игры. Игры развивают ловкость, быстроту движений, силу, ловкость.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В русских народных играх отражается исконная любовь народа к веселью, движениям, удальству. Есть игры-забавы с придумыванием нелепиц, каламбуров, со смешными движениями, жестами, «выкупом» фантов. Они определяют педагогическую ценность народных игр, так как доброжелательный смех партнеров - близких взрослых, товарищей - действует на ребенка сильнее, чем замечания, наказания, приучают к сообразительности, вниманию.  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чем преимущество использования народных игр в практике семейного воспитания?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 всего в простоте и доступности их организации. Они не требуют специального оборудования, специально отведенного для этого времени. С ребенком можно играть по дороге в детский сад, во время прогулки, во время путешествия в поезде и т. п. Минимальное количество участников - от двух до четырех человек.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Главная забота родителей заключается в том, чтобы игры развивали в детях не простое стремление к получению удовольствия, а помогали ему ощущать, воспринимать и творчески отображать мир в своей игровой деятельности, учили ребенка всматриваться в жизнь.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 актуальны и интересны и в настоящее время.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предлагаем вам рассмотреть несколько идей игр и конкурсов для семейного праздника и досуга, которые будут интересны, как детям, так и взрослым, позволяя играть всем без исключения. Как известно, семейные уютные вечера очень сближают всех членов семьи, поэтому предлагаем Вам подобные события сделать доброй семейной традицией, и повторять их, как можно чаще.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Молчаливое собрание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Описание игры. Играющие рассаживаются рядом и поочередно шепчут на ухо соседу какое-либо слово. Затем каждый встает и изображает мимикой и действиями сказанное ему слово. Остальные должны угадать. Игра проходит очень весело, но по правилам смеяться нельзя - за это платят фант.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Указания к проведению. Каждый играющий до тех пор изображает </w:t>
      </w:r>
      <w:proofErr w:type="gram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сказанное  слово</w:t>
      </w:r>
      <w:proofErr w:type="gram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пока все не догадаются.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Узнай кто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Описание игры. Один из играющих подкрадывается к водящему (выбирается с помощью считалки) и закрывает ему глаза. Водящий должен по одежде (на ощупь) узнать, кто это и назвать по имени.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Указания к проведению. Взрослые могут внести юмористические ситуации в процесс узнавания - меняться деталями одежды (бант на голове папы), нарочито не узнавать игроков.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Но зато я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Описание игры. Играющие становятся в круг и перебрасываются мячиком или платком, свернутым в узелок. Бросающий говорит какую-либо фразу о себе, которая начинается со слов: «Я не...» Отвечающий, ловя мяч или платок, должен ответить: "Но зато я". Например: «Я не забываю чистить зубы </w:t>
      </w: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 </w:t>
      </w:r>
      <w:proofErr w:type="gram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утрам.-</w:t>
      </w:r>
      <w:proofErr w:type="gram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зато я». Игрок, не успевший ответить или не поймавший мяч (платок), платит фант.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Указания к проведению. Игру можно организовать как на лесной поляне, так и дома. В ней участвуют не менее трех человек. Все фразы произносятся тоном добродушной шутки.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выкупе фантов участники игры могут придумывать различные задания: повторить скороговорку, прочитать стихотворение, попрыгать на одной ноге и т. п.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Молчанка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Описание игры. Перед началом игры все участники произносят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певалку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Первенчики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червенчики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gram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Летали</w:t>
      </w:r>
      <w:proofErr w:type="gram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голубенчики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свежей росе, По чужой полосе. Там чашки, орешки, Медок, сахарок - Молчок!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того как сказано последнее слово, все должны замолчать. Ведущий старается рассмешить играющих забавными движениями, веселыми словами, прибаутками. Тот, кто засмеется или что-нибудь скажет, отдает ведущему фант.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Указания к проведению. Игру можно проводить как дома, так и во время прогулки. Ведущий выбирается с помощью считалки. Ему не разрешается дотрагиваться руками до играющих. Выкупать фанты можно сразу, как только кто-либо из играющих засмеется или заговорит.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Холодно - горячо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Описание игры. Выбирается ведущий. Он выходит из комнаты, остальные прячут какой-либо предмет. Затем играющие приглашают ведущего войти в комнату и предлагают ему найти спрятанную вещь. Если ведущий приближается к предмету, то играющие говорят: «Тепло», «Горячо», если удаляется: «Холодно».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Вместо слов можно предупреждать о близости предмета тихой или громкой игрой на фортепьяно, сильным или слабым звоном колокольчика.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того как предмет найден, выбирается новый водящий.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Жмурка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и Бубенец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Описание </w:t>
      </w:r>
      <w:proofErr w:type="spellStart"/>
      <w:proofErr w:type="gram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игры.Дети</w:t>
      </w:r>
      <w:proofErr w:type="spellEnd"/>
      <w:proofErr w:type="gram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находятся внутри хоровода.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Жмурке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повязывают повязку, Бубенцу дают в руки бубен! Кто-нибудь раскручивает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Жмурку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все хором говорят: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Трынцы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брынцы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бубенцы, позолочены концы! Кто в бубенчики играет, того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Жмурка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поймает</w:t>
      </w:r>
      <w:proofErr w:type="gram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»</w:t>
      </w:r>
      <w:proofErr w:type="gram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 чего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Жмурка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ловит Бубенца. Остальные держат круг и активно "болеют" за кого-нибудь и дают подсказки. Потом Бубенец становится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Жмуркой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выбирают (можно по считалке) нового Бубенца.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Указания к проведению. Игру можно проводить как дома, так и во время прогулки. У ребенка развивается координация движений (глаза завязаны, быстрота реакции, умение ориентироваться в пространстве, действовать в команде (бегать молча, </w:t>
      </w: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уворачиваясь</w:t>
      </w:r>
      <w:proofErr w:type="spellEnd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Оказывать сверстникам помощь в игре в случае определенных затруднений.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Перелизы</w:t>
      </w:r>
      <w:proofErr w:type="spellEnd"/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Описание игры. Играющие берутся за руки, образуя круг, один остается в середине. Все поют или приговаривают: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дядюшки Трифона семеро детей,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Семеро детей и все сыновья.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не пьют, не едят,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 на друга глядят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все делают вот так.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этом стоящий в середине выполняет какое-либо движение, а все играющие должны его повторить. Тот, кто не успевает или неточно повторяет, платит фант.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Указания к проведению. Игра может быть использована при организации детских праздников. Участие взрослого делает ее более интересной. Движения, придумываемые водящим, должны быть забавными и не вызывать затруднений у детей.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Король в плену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Описание игры. Двое играющих поочередно кладут друг другу руку на руку, считая до девяти. Наиболее быстрая рука схватывает медлительную, говоря: «Король в плену».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Указания к проведению. Количество игроков всегда постоянно - два человека. Необходимо соблюдать следующие правила: нельзя задерживать руку партнера; одному игроку нельзя класть две руки подряд.</w:t>
      </w:r>
    </w:p>
    <w:p w:rsidR="00AA5344" w:rsidRPr="00AA5344" w:rsidRDefault="00AA5344" w:rsidP="00AA5344">
      <w:pPr>
        <w:shd w:val="clear" w:color="auto" w:fill="FFFFFF"/>
        <w:spacing w:before="225" w:after="225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Надеемся, что предлагаемые игры будут полезны вам в практике семейного воспитания. Это была лишь маленькая песчинка того богатства народных русских игр, оставленных нам в наследство русским народом.</w:t>
      </w:r>
    </w:p>
    <w:p w:rsidR="00AA5344" w:rsidRPr="00AA5344" w:rsidRDefault="00AA5344" w:rsidP="00AA534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7D55" w:rsidRDefault="00D97D55"/>
    <w:sectPr w:rsidR="00D9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231"/>
    <w:multiLevelType w:val="multilevel"/>
    <w:tmpl w:val="7E9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44"/>
    <w:rsid w:val="00610E98"/>
    <w:rsid w:val="00AA5344"/>
    <w:rsid w:val="00D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347A"/>
  <w15:chartTrackingRefBased/>
  <w15:docId w15:val="{F5B3B8EB-C0F5-4B23-9301-D339214D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5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53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3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A5344"/>
  </w:style>
  <w:style w:type="character" w:styleId="a3">
    <w:name w:val="Hyperlink"/>
    <w:basedOn w:val="a0"/>
    <w:uiPriority w:val="99"/>
    <w:semiHidden/>
    <w:unhideWhenUsed/>
    <w:rsid w:val="00AA5344"/>
    <w:rPr>
      <w:color w:val="0000FF"/>
      <w:u w:val="single"/>
    </w:rPr>
  </w:style>
  <w:style w:type="paragraph" w:customStyle="1" w:styleId="filterheader-moduledescriptioncvsoj">
    <w:name w:val="filterheader-module__description___cvsoj"/>
    <w:basedOn w:val="a"/>
    <w:rsid w:val="00AA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53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53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53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53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rse-popularbf">
    <w:name w:val="course-popular__bf"/>
    <w:basedOn w:val="a0"/>
    <w:rsid w:val="00AA5344"/>
  </w:style>
  <w:style w:type="paragraph" w:customStyle="1" w:styleId="course-populartype">
    <w:name w:val="course-popular__type"/>
    <w:basedOn w:val="a"/>
    <w:rsid w:val="00AA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AA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AA5344"/>
  </w:style>
  <w:style w:type="character" w:customStyle="1" w:styleId="course-popularprice--new">
    <w:name w:val="course-popular__price--new"/>
    <w:basedOn w:val="a0"/>
    <w:rsid w:val="00AA5344"/>
  </w:style>
  <w:style w:type="paragraph" w:styleId="a4">
    <w:name w:val="No Spacing"/>
    <w:uiPriority w:val="1"/>
    <w:qFormat/>
    <w:rsid w:val="00AA5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7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300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3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54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39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9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6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6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1314</Words>
  <Characters>7495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2022-11-11T10:56:00Z</dcterms:created>
  <dcterms:modified xsi:type="dcterms:W3CDTF">2022-11-11T11:04:00Z</dcterms:modified>
</cp:coreProperties>
</file>